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ÖZDEĞERLENDİRME RAPORU HAZIRLAMA KOMİSYONU 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Komisyon Üyeleri </w:t>
      </w:r>
    </w:p>
    <w:p>
      <w:pPr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Prof. Dr. Ünal Zeybekoğlu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(Bölüm Başkan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tr-TR"/>
        </w:rPr>
        <w:t>ı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)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Prof. Dr. Gülcan ŞENEL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Prof. Dr. Hamdi Güray KUTBAY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Prof. Dr. Aysun GÜMÜŞ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Prof. Dr. Yasemin ÖZDENER KÖMPE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Prof. Dr. Savaş YILMAZ </w:t>
      </w:r>
    </w:p>
    <w:p>
      <w:pPr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Prof. Dr. Z. Tülay AYTAŞ AKÇİN 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Prof. Dr. Kamil IŞIK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Prof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Dr. N. Eylem AKMAN GÜNDÜZ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Doç. Dr. Haydar KARAKAYA </w:t>
      </w:r>
    </w:p>
    <w:p>
      <w:pPr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Doç. Dr. Özgür BAYTUT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rtl w:val="0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en-US"/>
        </w:rPr>
        <w:t>Doç. Dr. Şenay SÜNGÜ ŞEKER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Dr. Öğretim Üyesi Salih SARICAOĞLU</w:t>
      </w:r>
    </w:p>
    <w:p>
      <w:pPr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Arş. Gör. Dr. Gönül SOLMAZ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Arş. Gör. Dr. Sadık DEMİRTAŞ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Komisyon Başkanı: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Prof. Dr.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Ünal Zeybekoğlu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Görev ve Sorumlulukları: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Komisyon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rtl w:val="0"/>
        </w:rPr>
        <w:t>, FEDEK tarafından öngörülen formata göre özdeğerlendirme raporu hazırlamakla görevlidir.</w:t>
      </w: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7DF505E"/>
    <w:rsid w:val="57F1757C"/>
    <w:rsid w:val="5EA175B2"/>
    <w:rsid w:val="5F4C1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tr-T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Nni9Yuy80SRnY5z3Wil0KhokQ==">AMUW2mWYqdAPK/rFaHwCiLBulSgM+6VYPcWYxgcoT4ZwmDNBdwlvfhIve3K3trRqe/ceAcPi8EOpkTe8BgQaU1nEwkw+GjcqREAUNIDEirCENZb5b/BCSsGAYBPMkTeY7/M/X9RuPlPo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2020-02-10T10:47:00Z</dcterms:created>
  <dc:creator>dell</dc:creator>
  <cp:lastModifiedBy>tantun</cp:lastModifiedBy>
  <dcterms:modified xsi:type="dcterms:W3CDTF">2023-11-10T03:59:53Z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979FBED37041479F98595BD0CEAF7F74</vt:lpwstr>
  </property>
</Properties>
</file>